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DAD" w:rsidRDefault="00F54DAD" w:rsidP="00F54DAD">
      <w:pPr>
        <w:rPr>
          <w:rFonts w:ascii="Helvetica Neue" w:eastAsia="Helvetica Neue" w:hAnsi="Helvetica Neue" w:cs="Helvetica Neue"/>
        </w:rPr>
      </w:pPr>
    </w:p>
    <w:p w:rsidR="00F54DAD" w:rsidRDefault="00F54DAD" w:rsidP="00F54DAD">
      <w:pPr>
        <w:jc w:val="center"/>
        <w:rPr>
          <w:rFonts w:ascii="Helvetica Neue" w:eastAsia="Helvetica Neue" w:hAnsi="Helvetica Neue" w:cs="Helvetica Neue"/>
          <w:color w:val="003C82"/>
          <w:sz w:val="32"/>
          <w:szCs w:val="32"/>
        </w:rPr>
      </w:pPr>
      <w:r>
        <w:rPr>
          <w:rFonts w:ascii="Helvetica Neue" w:eastAsia="Helvetica Neue" w:hAnsi="Helvetica Neue" w:cs="Helvetica Neue"/>
          <w:noProof/>
          <w:color w:val="003C82"/>
          <w:sz w:val="32"/>
          <w:szCs w:val="32"/>
          <w:lang w:val="en-GB" w:eastAsia="en-GB"/>
        </w:rPr>
        <w:drawing>
          <wp:inline distT="0" distB="0" distL="0" distR="0">
            <wp:extent cx="3048000" cy="1219200"/>
            <wp:effectExtent l="0" t="0" r="0" b="0"/>
            <wp:docPr id="1"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descr="A blue and white logo&#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0" cy="1219200"/>
                    </a:xfrm>
                    <a:prstGeom prst="rect">
                      <a:avLst/>
                    </a:prstGeom>
                    <a:noFill/>
                    <a:ln>
                      <a:noFill/>
                    </a:ln>
                  </pic:spPr>
                </pic:pic>
              </a:graphicData>
            </a:graphic>
          </wp:inline>
        </w:drawing>
      </w:r>
    </w:p>
    <w:p w:rsidR="00F54DAD" w:rsidRDefault="00F54DAD" w:rsidP="00F54DAD">
      <w:pPr>
        <w:jc w:val="center"/>
        <w:rPr>
          <w:rFonts w:ascii="Helvetica Neue" w:eastAsia="Helvetica Neue" w:hAnsi="Helvetica Neue" w:cs="Helvetica Neue"/>
          <w:sz w:val="24"/>
          <w:szCs w:val="24"/>
        </w:rPr>
      </w:pPr>
      <w:r>
        <w:rPr>
          <w:rFonts w:ascii="Helvetica Neue" w:eastAsia="Helvetica Neue" w:hAnsi="Helvetica Neue" w:cs="Helvetica Neue"/>
          <w:color w:val="003C82"/>
          <w:sz w:val="32"/>
          <w:szCs w:val="32"/>
        </w:rPr>
        <w:t>DRONE</w:t>
      </w:r>
    </w:p>
    <w:p w:rsidR="00F54DAD" w:rsidRDefault="00F54DAD" w:rsidP="00F54DAD">
      <w:pPr>
        <w:spacing w:before="600" w:after="120"/>
        <w:jc w:val="center"/>
        <w:rPr>
          <w:rFonts w:ascii="Helvetica Neue" w:eastAsia="Helvetica Neue" w:hAnsi="Helvetica Neue" w:cs="Helvetica Neue"/>
          <w:color w:val="000000"/>
        </w:rPr>
      </w:pPr>
      <w:r>
        <w:rPr>
          <w:rFonts w:ascii="Helvetica Neue" w:eastAsia="Helvetica Neue" w:hAnsi="Helvetica Neue" w:cs="Helvetica Neue"/>
          <w:color w:val="000000"/>
        </w:rPr>
        <w:t xml:space="preserve">Teacher and school leaders training to promote Digital </w:t>
      </w:r>
      <w:proofErr w:type="spellStart"/>
      <w:r>
        <w:rPr>
          <w:rFonts w:ascii="Helvetica Neue" w:eastAsia="Helvetica Neue" w:hAnsi="Helvetica Neue" w:cs="Helvetica Neue"/>
          <w:color w:val="000000"/>
        </w:rPr>
        <w:t>liteRacy</w:t>
      </w:r>
      <w:proofErr w:type="spellEnd"/>
      <w:r>
        <w:rPr>
          <w:rFonts w:ascii="Helvetica Neue" w:eastAsia="Helvetica Neue" w:hAnsi="Helvetica Neue" w:cs="Helvetica Neue"/>
          <w:color w:val="000000"/>
        </w:rPr>
        <w:t xml:space="preserve"> and combat the spread of </w:t>
      </w:r>
      <w:proofErr w:type="spellStart"/>
      <w:r>
        <w:rPr>
          <w:rFonts w:ascii="Helvetica Neue" w:eastAsia="Helvetica Neue" w:hAnsi="Helvetica Neue" w:cs="Helvetica Neue"/>
          <w:color w:val="000000"/>
        </w:rPr>
        <w:t>disinfOrmation</w:t>
      </w:r>
      <w:proofErr w:type="spellEnd"/>
      <w:r>
        <w:rPr>
          <w:rFonts w:ascii="Helvetica Neue" w:eastAsia="Helvetica Neue" w:hAnsi="Helvetica Neue" w:cs="Helvetica Neue"/>
          <w:color w:val="000000"/>
        </w:rPr>
        <w:t xml:space="preserve"> among </w:t>
      </w:r>
      <w:proofErr w:type="spellStart"/>
      <w:r>
        <w:rPr>
          <w:rFonts w:ascii="Helvetica Neue" w:eastAsia="Helvetica Neue" w:hAnsi="Helvetica Neue" w:cs="Helvetica Neue"/>
          <w:color w:val="000000"/>
        </w:rPr>
        <w:t>vulNerable</w:t>
      </w:r>
      <w:proofErr w:type="spellEnd"/>
      <w:r>
        <w:rPr>
          <w:rFonts w:ascii="Helvetica Neue" w:eastAsia="Helvetica Neue" w:hAnsi="Helvetica Neue" w:cs="Helvetica Neue"/>
          <w:color w:val="000000"/>
        </w:rPr>
        <w:t xml:space="preserve"> groups of </w:t>
      </w:r>
      <w:proofErr w:type="spellStart"/>
      <w:r>
        <w:rPr>
          <w:rFonts w:ascii="Helvetica Neue" w:eastAsia="Helvetica Neue" w:hAnsi="Helvetica Neue" w:cs="Helvetica Neue"/>
          <w:color w:val="000000"/>
        </w:rPr>
        <w:t>adolEscents</w:t>
      </w:r>
      <w:proofErr w:type="spellEnd"/>
    </w:p>
    <w:p w:rsidR="00F54DAD" w:rsidRDefault="00F54DAD" w:rsidP="00F54DAD">
      <w:pPr>
        <w:rPr>
          <w:rFonts w:ascii="Helvetica Neue" w:eastAsia="Helvetica Neue" w:hAnsi="Helvetica Neue" w:cs="Helvetica Neue"/>
        </w:rPr>
      </w:pPr>
    </w:p>
    <w:p w:rsidR="00F54DAD" w:rsidRDefault="00F54DAD" w:rsidP="00F54DAD">
      <w:pPr>
        <w:jc w:val="center"/>
        <w:rPr>
          <w:rFonts w:ascii="Helvetica Neue" w:eastAsia="Helvetica Neue" w:hAnsi="Helvetica Neue" w:cs="Helvetica Neue"/>
        </w:rPr>
      </w:pPr>
    </w:p>
    <w:p w:rsidR="00F54DAD" w:rsidRDefault="00F54DAD" w:rsidP="00F54DAD">
      <w:pPr>
        <w:rPr>
          <w:rFonts w:ascii="Helvetica Neue" w:eastAsia="Helvetica Neue" w:hAnsi="Helvetica Neue" w:cs="Helvetica Neue"/>
          <w:spacing w:val="-10"/>
          <w:kern w:val="28"/>
          <w:lang w:val="en-GB"/>
        </w:rPr>
      </w:pPr>
    </w:p>
    <w:p w:rsidR="00F54DAD" w:rsidRDefault="00F54DAD" w:rsidP="00F54DAD">
      <w:pPr>
        <w:spacing w:before="600" w:after="120"/>
        <w:jc w:val="center"/>
        <w:rPr>
          <w:rFonts w:ascii="Helvetica Neue" w:eastAsia="Helvetica Neue" w:hAnsi="Helvetica Neue" w:cs="Helvetica Neue"/>
          <w:sz w:val="24"/>
          <w:szCs w:val="24"/>
          <w:lang w:val="en-GB"/>
        </w:rPr>
      </w:pPr>
    </w:p>
    <w:p w:rsidR="00F54DAD" w:rsidRDefault="00F54DAD" w:rsidP="00F54DAD">
      <w:pPr>
        <w:rPr>
          <w:rFonts w:ascii="Helvetica Neue" w:eastAsia="Helvetica Neue" w:hAnsi="Helvetica Neue" w:cs="Helvetica Neue"/>
          <w:lang w:val="nl-NL"/>
        </w:rPr>
      </w:pPr>
    </w:p>
    <w:p w:rsidR="00F54DAD" w:rsidRDefault="00F54DAD" w:rsidP="00F54DAD">
      <w:pPr>
        <w:rPr>
          <w:rFonts w:ascii="Helvetica Neue" w:eastAsia="Helvetica Neue" w:hAnsi="Helvetica Neue" w:cs="Helvetica Neue"/>
        </w:rPr>
      </w:pPr>
    </w:p>
    <w:p w:rsidR="00F54DAD" w:rsidRDefault="00F54DAD" w:rsidP="00F54DAD">
      <w:pPr>
        <w:rPr>
          <w:rFonts w:ascii="Helvetica Neue" w:eastAsia="Helvetica Neue" w:hAnsi="Helvetica Neue" w:cs="Helvetica Neue"/>
        </w:rPr>
      </w:pPr>
    </w:p>
    <w:p w:rsidR="00F54DAD" w:rsidRDefault="00F54DAD" w:rsidP="00F54DAD">
      <w:pPr>
        <w:jc w:val="both"/>
        <w:rPr>
          <w:rFonts w:ascii="Helvetica Neue" w:eastAsia="Helvetica Neue" w:hAnsi="Helvetica Neue" w:cs="Helvetica Neue"/>
        </w:rPr>
      </w:pPr>
    </w:p>
    <w:p w:rsidR="00F54DAD" w:rsidRDefault="00F54DAD" w:rsidP="00F54DAD">
      <w:pPr>
        <w:jc w:val="both"/>
        <w:rPr>
          <w:rFonts w:ascii="Helvetica Neue" w:eastAsia="Helvetica Neue" w:hAnsi="Helvetica Neue" w:cs="Helvetica Neue"/>
        </w:rPr>
      </w:pPr>
    </w:p>
    <w:p w:rsidR="00F54DAD" w:rsidRDefault="00F54DAD" w:rsidP="00F54DAD">
      <w:pPr>
        <w:jc w:val="both"/>
        <w:rPr>
          <w:rFonts w:ascii="Helvetica Neue" w:eastAsia="Helvetica Neue" w:hAnsi="Helvetica Neue" w:cs="Helvetica Neue"/>
        </w:rPr>
      </w:pPr>
    </w:p>
    <w:p w:rsidR="00F54DAD" w:rsidRDefault="00F54DAD" w:rsidP="00F54DAD">
      <w:pPr>
        <w:jc w:val="both"/>
        <w:rPr>
          <w:rFonts w:ascii="Helvetica Neue" w:eastAsia="Helvetica Neue" w:hAnsi="Helvetica Neue" w:cs="Helvetica Neue"/>
        </w:rPr>
      </w:pPr>
    </w:p>
    <w:p w:rsidR="00F54DAD" w:rsidRDefault="00F54DAD" w:rsidP="00F54DAD">
      <w:pPr>
        <w:jc w:val="both"/>
        <w:rPr>
          <w:rFonts w:ascii="Helvetica Neue" w:eastAsia="Helvetica Neue" w:hAnsi="Helvetica Neue" w:cs="Helvetica Neue"/>
        </w:rPr>
      </w:pPr>
    </w:p>
    <w:p w:rsidR="00F54DAD" w:rsidRDefault="00F54DAD" w:rsidP="00F54DAD">
      <w:pPr>
        <w:rPr>
          <w:rFonts w:ascii="Helvetica Neue" w:eastAsia="Helvetica Neue" w:hAnsi="Helvetica Neue" w:cs="Helvetica Neue"/>
          <w:color w:val="003C82"/>
          <w:sz w:val="32"/>
          <w:szCs w:val="32"/>
        </w:rPr>
      </w:pPr>
      <w:r>
        <w:rPr>
          <w:rFonts w:ascii="Times New Roman" w:eastAsia="Times New Roman" w:hAnsi="Times New Roman" w:cs="Times New Roman"/>
          <w:noProof/>
          <w:lang w:val="en-GB" w:eastAsia="en-GB"/>
        </w:rPr>
        <w:drawing>
          <wp:anchor distT="0" distB="0" distL="114300" distR="114300" simplePos="0" relativeHeight="251658240" behindDoc="1" locked="0" layoutInCell="1" allowOverlap="1">
            <wp:simplePos x="0" y="0"/>
            <wp:positionH relativeFrom="column">
              <wp:posOffset>1447800</wp:posOffset>
            </wp:positionH>
            <wp:positionV relativeFrom="paragraph">
              <wp:posOffset>2537460</wp:posOffset>
            </wp:positionV>
            <wp:extent cx="3208655" cy="711200"/>
            <wp:effectExtent l="0" t="0" r="0" b="0"/>
            <wp:wrapTight wrapText="bothSides">
              <wp:wrapPolygon edited="0">
                <wp:start x="0" y="0"/>
                <wp:lineTo x="0" y="20829"/>
                <wp:lineTo x="6797" y="20829"/>
                <wp:lineTo x="6925" y="19093"/>
                <wp:lineTo x="20775" y="16200"/>
                <wp:lineTo x="20775" y="10414"/>
                <wp:lineTo x="16543" y="9836"/>
                <wp:lineTo x="16543" y="3471"/>
                <wp:lineTo x="6797" y="0"/>
                <wp:lineTo x="0" y="0"/>
              </wp:wrapPolygon>
            </wp:wrapTight>
            <wp:docPr id="2"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descr="Blue text on a black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8655" cy="711200"/>
                    </a:xfrm>
                    <a:prstGeom prst="rect">
                      <a:avLst/>
                    </a:prstGeom>
                    <a:noFill/>
                  </pic:spPr>
                </pic:pic>
              </a:graphicData>
            </a:graphic>
            <wp14:sizeRelH relativeFrom="page">
              <wp14:pctWidth>0</wp14:pctWidth>
            </wp14:sizeRelH>
            <wp14:sizeRelV relativeFrom="page">
              <wp14:pctHeight>0</wp14:pctHeight>
            </wp14:sizeRelV>
          </wp:anchor>
        </w:drawing>
      </w:r>
      <w:bookmarkStart w:id="0" w:name="_heading=h.23ckvvd"/>
      <w:bookmarkEnd w:id="0"/>
      <w:r>
        <w:rPr>
          <w:rFonts w:ascii="Helvetica Neue" w:eastAsia="Helvetica Neue" w:hAnsi="Helvetica Neue" w:cs="Helvetica Neue"/>
          <w:color w:val="003C82"/>
          <w:sz w:val="32"/>
          <w:szCs w:val="32"/>
        </w:rPr>
        <w:br w:type="page"/>
      </w:r>
    </w:p>
    <w:p w:rsidR="00D539F9" w:rsidRDefault="00F54DAD">
      <w:pPr>
        <w:pStyle w:val="Heading1"/>
      </w:pPr>
      <w:bookmarkStart w:id="1" w:name="_GoBack"/>
      <w:bookmarkEnd w:id="1"/>
      <w:r>
        <w:lastRenderedPageBreak/>
        <w:t>Spot-the-Fake Evaluation Toolkit</w:t>
      </w:r>
    </w:p>
    <w:p w:rsidR="00D539F9" w:rsidRDefault="00F54DAD">
      <w:r>
        <w:t xml:space="preserve">This toolkit is designed to help you critically evaluate online content and identify misinformation. Use the checklist below to assess the credibility of articles, videos, and social media posts. You can also use the </w:t>
      </w:r>
      <w:r>
        <w:t>source-checking tools listed to verify images, videos, and claims.</w:t>
      </w:r>
    </w:p>
    <w:p w:rsidR="00D539F9" w:rsidRDefault="00F54DAD">
      <w:pPr>
        <w:pStyle w:val="Heading2"/>
      </w:pPr>
      <w:r>
        <w:t>Misinformation Checklist</w:t>
      </w:r>
    </w:p>
    <w:p w:rsidR="00D539F9" w:rsidRDefault="00F54DAD">
      <w:pPr>
        <w:pStyle w:val="ListBullet"/>
      </w:pPr>
      <w:r>
        <w:t>☐</w:t>
      </w:r>
      <w:r>
        <w:t xml:space="preserve"> Is the source credible and well-known?</w:t>
      </w:r>
    </w:p>
    <w:p w:rsidR="00D539F9" w:rsidRDefault="00F54DAD">
      <w:pPr>
        <w:pStyle w:val="ListBullet"/>
      </w:pPr>
      <w:r>
        <w:t>☐</w:t>
      </w:r>
      <w:r>
        <w:t xml:space="preserve"> Is the author identified and qualified?</w:t>
      </w:r>
    </w:p>
    <w:p w:rsidR="00D539F9" w:rsidRDefault="00F54DAD">
      <w:pPr>
        <w:pStyle w:val="ListBullet"/>
      </w:pPr>
      <w:r>
        <w:t>☐</w:t>
      </w:r>
      <w:r>
        <w:t xml:space="preserve"> Is the information current and up to date?</w:t>
      </w:r>
    </w:p>
    <w:p w:rsidR="00D539F9" w:rsidRDefault="00F54DAD">
      <w:pPr>
        <w:pStyle w:val="ListBullet"/>
      </w:pPr>
      <w:r>
        <w:t>☐</w:t>
      </w:r>
      <w:r>
        <w:t xml:space="preserve"> Are there references or links to s</w:t>
      </w:r>
      <w:r>
        <w:t>upporting evidence?</w:t>
      </w:r>
    </w:p>
    <w:p w:rsidR="00D539F9" w:rsidRDefault="00F54DAD">
      <w:pPr>
        <w:pStyle w:val="ListBullet"/>
      </w:pPr>
      <w:r>
        <w:t>☐</w:t>
      </w:r>
      <w:r>
        <w:t xml:space="preserve"> Does the content use emotional or sensational language?</w:t>
      </w:r>
    </w:p>
    <w:p w:rsidR="00D539F9" w:rsidRDefault="00F54DAD">
      <w:pPr>
        <w:pStyle w:val="ListBullet"/>
      </w:pPr>
      <w:r>
        <w:t>☐</w:t>
      </w:r>
      <w:r>
        <w:t xml:space="preserve"> Are there spelling or grammar mistakes?</w:t>
      </w:r>
    </w:p>
    <w:p w:rsidR="00D539F9" w:rsidRDefault="00F54DAD">
      <w:pPr>
        <w:pStyle w:val="ListBullet"/>
      </w:pPr>
      <w:r>
        <w:t>☐</w:t>
      </w:r>
      <w:r>
        <w:t xml:space="preserve"> Is the purpose of the content clear (inform, persuade, entertain)?</w:t>
      </w:r>
    </w:p>
    <w:p w:rsidR="00D539F9" w:rsidRDefault="00F54DAD">
      <w:pPr>
        <w:pStyle w:val="ListBullet"/>
      </w:pPr>
      <w:r>
        <w:t>☐</w:t>
      </w:r>
      <w:r>
        <w:t xml:space="preserve"> Can the information be verified by other reliable sources?</w:t>
      </w:r>
    </w:p>
    <w:p w:rsidR="00D539F9" w:rsidRDefault="00F54DAD">
      <w:pPr>
        <w:pStyle w:val="ListBullet"/>
      </w:pPr>
      <w:r>
        <w:t>☐</w:t>
      </w:r>
      <w:r>
        <w:t xml:space="preserve"> Does</w:t>
      </w:r>
      <w:r>
        <w:t xml:space="preserve"> the URL or domain look suspicious or unfamiliar?</w:t>
      </w:r>
    </w:p>
    <w:p w:rsidR="00D539F9" w:rsidRDefault="00F54DAD">
      <w:pPr>
        <w:pStyle w:val="ListBullet"/>
      </w:pPr>
      <w:r>
        <w:t>☐</w:t>
      </w:r>
      <w:r>
        <w:t xml:space="preserve"> Are images or videos manipulated or taken out of context?</w:t>
      </w:r>
    </w:p>
    <w:p w:rsidR="00D539F9" w:rsidRDefault="00F54DAD">
      <w:pPr>
        <w:pStyle w:val="Heading2"/>
      </w:pPr>
      <w:r>
        <w:t>Source-Checking Tools</w:t>
      </w:r>
    </w:p>
    <w:p w:rsidR="00D539F9" w:rsidRDefault="00F54DAD">
      <w:r>
        <w:t>Google Reverse Image Search: https://images.google.com/</w:t>
      </w:r>
    </w:p>
    <w:p w:rsidR="00D539F9" w:rsidRDefault="00F54DAD">
      <w:r>
        <w:t>TinEye: https://tineye.com/</w:t>
      </w:r>
    </w:p>
    <w:p w:rsidR="00D539F9" w:rsidRDefault="00F54DAD">
      <w:r>
        <w:t>InVID Toolkit: https://www.invid-project</w:t>
      </w:r>
      <w:r>
        <w:t>.eu/tools-and-services/invid-verification-plugin/</w:t>
      </w:r>
    </w:p>
    <w:p w:rsidR="00D539F9" w:rsidRDefault="00F54DAD">
      <w:r>
        <w:t>Snopes: https://www.snopes.com/</w:t>
      </w:r>
    </w:p>
    <w:p w:rsidR="00D539F9" w:rsidRDefault="00F54DAD">
      <w:r>
        <w:t>FactCheck.org: https://www.factcheck.org/</w:t>
      </w:r>
    </w:p>
    <w:p w:rsidR="00D539F9" w:rsidRDefault="00F54DAD">
      <w:r>
        <w:t>PolitiFact: https://www.politifact.com/</w:t>
      </w:r>
    </w:p>
    <w:p w:rsidR="00D539F9" w:rsidRDefault="00F54DAD">
      <w:r>
        <w:t>AFP Fact Check: https://factcheck.afp.com/</w:t>
      </w:r>
    </w:p>
    <w:sectPr w:rsidR="00D539F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Helvetica Neue">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D539F9"/>
    <w:rsid w:val="00F54DA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139E4DF5-1702-415B-8C07-30E272C1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9630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4C05D-19B6-4075-A9CE-ADEA4826E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Author</cp:lastModifiedBy>
  <cp:revision>2</cp:revision>
  <dcterms:created xsi:type="dcterms:W3CDTF">2013-12-23T23:15:00Z</dcterms:created>
  <dcterms:modified xsi:type="dcterms:W3CDTF">2025-07-30T09:30:00Z</dcterms:modified>
  <cp:category/>
</cp:coreProperties>
</file>